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D2" w:rsidRPr="00165AD2" w:rsidRDefault="00165AD2" w:rsidP="00165AD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4"/>
          <w:szCs w:val="24"/>
          <w:lang w:eastAsia="ru-RU"/>
        </w:rPr>
      </w:pPr>
      <w:r w:rsidRPr="00165AD2"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4"/>
          <w:szCs w:val="24"/>
          <w:lang w:eastAsia="ru-RU"/>
        </w:rPr>
        <w:t>О ПРОТИВОДЕЙСТВИИ КОРРУПЦИИ В СМОЛЕНСКОЙ ОБЛАСТИ (с изменениями на: 10.12.2015)</w:t>
      </w:r>
    </w:p>
    <w:p w:rsidR="00165AD2" w:rsidRPr="00165AD2" w:rsidRDefault="00165AD2" w:rsidP="00165AD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  <w:r w:rsidRPr="00165AD2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t> </w:t>
      </w:r>
      <w:r w:rsidRPr="00165AD2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br/>
        <w:t>ЗАКОН</w:t>
      </w:r>
    </w:p>
    <w:p w:rsidR="00165AD2" w:rsidRPr="00165AD2" w:rsidRDefault="00165AD2" w:rsidP="00165AD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  <w:r w:rsidRPr="00165AD2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t> СМОЛЕНСКОЙ ОБЛАСТИ </w:t>
      </w:r>
    </w:p>
    <w:p w:rsidR="00165AD2" w:rsidRPr="00165AD2" w:rsidRDefault="00165AD2" w:rsidP="00165AD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  <w:r w:rsidRPr="00165AD2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t>от 28 мая 2009 года N 34-з</w:t>
      </w:r>
    </w:p>
    <w:p w:rsidR="00165AD2" w:rsidRPr="00165AD2" w:rsidRDefault="00165AD2" w:rsidP="00165AD2">
      <w:pPr>
        <w:shd w:val="clear" w:color="auto" w:fill="FFFFFF"/>
        <w:spacing w:before="115" w:after="58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  <w:r w:rsidRPr="00165AD2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t>О ПРОТИВОДЕЙСТВИИ КОРРУПЦИИ В СМОЛЕНСКОЙ ОБЛАСТИ</w:t>
      </w:r>
    </w:p>
    <w:p w:rsidR="00165AD2" w:rsidRPr="00165AD2" w:rsidRDefault="00165AD2" w:rsidP="00165AD2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(в ред. </w:t>
      </w:r>
      <w:hyperlink r:id="rId4" w:history="1">
        <w:r w:rsidRPr="00165AD2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законов Смоленской области от 30.04.2010 N 29-з</w:t>
        </w:r>
      </w:hyperlink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, </w:t>
      </w:r>
      <w:hyperlink r:id="rId5" w:history="1">
        <w:r w:rsidRPr="00165AD2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от 27.02.2014 N 14-з</w:t>
        </w:r>
      </w:hyperlink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, </w:t>
      </w:r>
      <w:hyperlink r:id="rId6" w:history="1">
        <w:r w:rsidRPr="00165AD2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от 10.12.2015 N 172-з</w:t>
        </w:r>
      </w:hyperlink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)</w:t>
      </w:r>
    </w:p>
    <w:p w:rsidR="00165AD2" w:rsidRPr="00165AD2" w:rsidRDefault="00165AD2" w:rsidP="00165AD2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proofErr w:type="gramStart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Принят</w:t>
      </w:r>
      <w:proofErr w:type="gramEnd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 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Смоленской областной Думой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28 мая 2009 года </w:t>
      </w:r>
    </w:p>
    <w:p w:rsidR="00165AD2" w:rsidRPr="00165AD2" w:rsidRDefault="00165AD2" w:rsidP="00165AD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Настоящий областной закон в соответствии с </w:t>
      </w:r>
      <w:hyperlink r:id="rId7" w:history="1">
        <w:r w:rsidRPr="00165AD2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 регулирует отношения в сфере противодействия коррупции на территории Смоленской области в пределах компетенции Смоленской области как субъекта Российской Федерации.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165AD2" w:rsidRPr="00165AD2" w:rsidRDefault="00165AD2" w:rsidP="00165AD2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  <w:lang w:eastAsia="ru-RU"/>
        </w:rPr>
      </w:pPr>
      <w:r w:rsidRPr="00165AD2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  <w:lang w:eastAsia="ru-RU"/>
        </w:rPr>
        <w:t>Статья 1. Понятия, используемые в настоящем областном законе</w:t>
      </w:r>
    </w:p>
    <w:p w:rsidR="00165AD2" w:rsidRPr="00165AD2" w:rsidRDefault="00165AD2" w:rsidP="00165AD2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1. В настоящем областном законе используется следующее понятие: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proofErr w:type="spellStart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антикоррупционный</w:t>
      </w:r>
      <w:proofErr w:type="spellEnd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мониторинг - наблюдение, анализ, оценка и прогноз коррупционных факторов, коррупционных правонарушений и мер по противодействию коррупции.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2. Иные понятия, используемые в настоящем областном законе, применяются в значениях, определенных федеральным законодательством.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165AD2" w:rsidRPr="00165AD2" w:rsidRDefault="00165AD2" w:rsidP="00165AD2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  <w:lang w:eastAsia="ru-RU"/>
        </w:rPr>
      </w:pPr>
      <w:r w:rsidRPr="00165AD2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  <w:lang w:eastAsia="ru-RU"/>
        </w:rPr>
        <w:t>Статья 2. Полномочия органов государственной власти Смоленской области, иных государственных органов Смоленской области в сфере противодействия коррупции</w:t>
      </w:r>
    </w:p>
    <w:p w:rsidR="00165AD2" w:rsidRPr="00165AD2" w:rsidRDefault="00165AD2" w:rsidP="00165AD2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1. </w:t>
      </w:r>
      <w:proofErr w:type="gramStart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Смоленская областная Дума в соответствии с федеральными законами, Уставом Смоленской области и областными законами: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1) принимает областные законы в сфере противодействия коррупции;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2) осуществляет контроль за соблюдением и исполнением областных законов в сфере противодействия коррупции;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3) создает Комиссию Смоленской областной Думы по противодействию коррупции;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4) осуществляет иные полномочия в сфере противодействия коррупции.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2.</w:t>
      </w:r>
      <w:proofErr w:type="gramEnd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proofErr w:type="gramStart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Администрация Смоленской области в соответствии с федеральным законодательством, Уставом Смоленской области и областными законами: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1) обеспечивает разработку плана противодействия коррупции в органах исполнительной власти Смоленской области и утверждает его;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>2) обеспечивает разработку, утверждает и обеспечивает реализацию областных государственных программ, направленных на противодействие коррупции;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(в ред. </w:t>
      </w:r>
      <w:hyperlink r:id="rId8" w:history="1">
        <w:r w:rsidRPr="00165AD2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закона Смоленской области от 27.02.2014 N 14-з</w:t>
        </w:r>
      </w:hyperlink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)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3) утратил силу.</w:t>
      </w:r>
      <w:proofErr w:type="gramEnd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- </w:t>
      </w:r>
      <w:hyperlink r:id="rId9" w:history="1">
        <w:proofErr w:type="gramStart"/>
        <w:r w:rsidRPr="00165AD2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Закон Смоленской области от 30.04.2010 N 29-з</w:t>
        </w:r>
      </w:hyperlink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;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4) утверждает порядок разработки и утверждения административных регламентов исполнения органами исполнительной власти Смоленской области государственных функций и административных регламентов предоставления органами исполнительной власти Смоленской области государственных услуг, а также утверждает указанные административные регламенты;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5) определяет уполномоченный орган исполнительной власти Смоленской области в сфере противодействия коррупции;</w:t>
      </w:r>
      <w:proofErr w:type="gramEnd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6) осуществляет иные полномочия в сфере противодействия коррупции.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3. Полномочия иных органов государственной власти Смоленской области, государственных органов Смоленской области определяются в соответствии с федеральным и областным законодательством.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165AD2" w:rsidRPr="00165AD2" w:rsidRDefault="00165AD2" w:rsidP="00165AD2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  <w:lang w:eastAsia="ru-RU"/>
        </w:rPr>
      </w:pPr>
      <w:r w:rsidRPr="00165AD2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  <w:lang w:eastAsia="ru-RU"/>
        </w:rPr>
        <w:t>Статья 3. Комиссия по координации работы по противодействию коррупции в Смоленской области</w:t>
      </w:r>
    </w:p>
    <w:p w:rsidR="00165AD2" w:rsidRPr="00165AD2" w:rsidRDefault="00165AD2" w:rsidP="00165AD2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(в ред. </w:t>
      </w:r>
      <w:hyperlink r:id="rId10" w:history="1">
        <w:r w:rsidRPr="00165AD2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закона Смоленской области от 10.12.2015 N 172-з</w:t>
        </w:r>
      </w:hyperlink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)</w:t>
      </w:r>
    </w:p>
    <w:p w:rsidR="00165AD2" w:rsidRPr="00165AD2" w:rsidRDefault="00165AD2" w:rsidP="00165AD2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1. При Губернаторе Смоленской области создается Комиссия по координации работы по противодействию коррупции в Смоленской области (далее - Комиссия).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2. </w:t>
      </w:r>
      <w:proofErr w:type="gramStart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Основными задачами Комиссии являются обеспечение исполнения решений Совета при Президенте Российской Федерации по противодействию коррупции и его президиума; подготовка предложений о реализации государственной политики в сфере противодействия коррупции Губернатору Смоленской области; обеспечение координации деятельности Администрации Смоленской области, органов исполнительной власти Смоленской области и органов местного самоуправления муниципальных образований Смоленской области по реализации государственной политики в сфере противодействия коррупции;</w:t>
      </w:r>
      <w:proofErr w:type="gramEnd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обеспечение согласованных действий органов исполнительной власти Смоленской области и органов местного самоуправления муниципальных образований Смоленской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Смоленской области; </w:t>
      </w:r>
      <w:proofErr w:type="gramStart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обеспечение взаимодействия органов исполнительной власти Смоленской области и органов местного самоуправления муниципальных образований Смоленской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Смоленской области; информирование общественности о проводимой органами исполнительной власти Смоленской области и органами местного самоуправления муниципальных образований Смоленской области работе по противодействию коррупции.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3.</w:t>
      </w:r>
      <w:proofErr w:type="gramEnd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Состав Комиссии и положение о Комиссии определяются правовым актом Губернатора Смоленской области.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4. Комиссия выполняет функции, возложенные на комиссию по соблюдению требований к 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 xml:space="preserve">должностному поведению и урегулированию конфликта интересов в отношении лиц, замещающих государственные должности Смоленской области: </w:t>
      </w:r>
      <w:proofErr w:type="gramStart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Уполномоченного по правам человека в Смоленской области, Уполномоченного по защите прав предпринимателей в Смоленской области, председателя избирательной комиссии Смоленской области, заместителя председателя избирательной комиссии Смоленской области, секретаря избирательной комиссии Смоленской области, члена избирательной комиссии Смоленской области с правом решающего голоса, работающего в комиссии на постоянной (штатной) основе, председателя Контрольно-счетной палаты Смоленской области, первого заместителя Губернатора Смоленской области, заместителя Губернатора Смоленской</w:t>
      </w:r>
      <w:proofErr w:type="gramEnd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области, заместителя Губернатора Смоленской области - руководителя Аппарата Администрации Смоленской области, заместителя Губернатора Смоленской области - начальника департамента, руководителя представительства Администрации Смоленской области, начальника департамента, входящего в состав Администрации Смоленской области, и рассматривает соответствующие вопросы в порядке, определенном нормативным правовым актом Губернатора Смоленской области.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Статья 4. Утратила силу. - </w:t>
      </w:r>
      <w:hyperlink r:id="rId11" w:history="1">
        <w:r w:rsidRPr="00165AD2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Закон Смоленской области от 27.02.2014 N 14-з</w:t>
        </w:r>
      </w:hyperlink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165AD2" w:rsidRPr="00165AD2" w:rsidRDefault="00165AD2" w:rsidP="00165AD2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  <w:lang w:eastAsia="ru-RU"/>
        </w:rPr>
      </w:pPr>
      <w:r w:rsidRPr="00165AD2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  <w:lang w:eastAsia="ru-RU"/>
        </w:rPr>
        <w:t xml:space="preserve">Статья 5. </w:t>
      </w:r>
      <w:proofErr w:type="spellStart"/>
      <w:r w:rsidRPr="00165AD2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  <w:lang w:eastAsia="ru-RU"/>
        </w:rPr>
        <w:t>Антикоррупционная</w:t>
      </w:r>
      <w:proofErr w:type="spellEnd"/>
      <w:r w:rsidRPr="00165AD2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  <w:lang w:eastAsia="ru-RU"/>
        </w:rPr>
        <w:t xml:space="preserve"> экспертиза областных нормативных правовых актов и проектов областных нормативных правовых актов</w:t>
      </w:r>
    </w:p>
    <w:p w:rsidR="00165AD2" w:rsidRPr="00165AD2" w:rsidRDefault="00165AD2" w:rsidP="00165AD2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(в ред. </w:t>
      </w:r>
      <w:hyperlink r:id="rId12" w:history="1">
        <w:r w:rsidRPr="00165AD2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закона Смоленской области от 30.04.2010 N 29-з</w:t>
        </w:r>
      </w:hyperlink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)</w:t>
      </w:r>
    </w:p>
    <w:p w:rsidR="00165AD2" w:rsidRPr="00165AD2" w:rsidRDefault="00165AD2" w:rsidP="00165AD2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1. </w:t>
      </w:r>
      <w:proofErr w:type="gramStart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Органы государственной власти Смоленской области обеспечивают проведение </w:t>
      </w:r>
      <w:proofErr w:type="spellStart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антикоррупционной</w:t>
      </w:r>
      <w:proofErr w:type="spellEnd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экспертизы областных нормативных правовых актов и проектов областных нормативных правовых актов в соответствии с требованиями </w:t>
      </w:r>
      <w:hyperlink r:id="rId13" w:history="1">
        <w:r w:rsidRPr="00165AD2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 xml:space="preserve">Федерального закона от 17 июля 2009 года N 172-ФЗ "Об </w:t>
        </w:r>
        <w:proofErr w:type="spellStart"/>
        <w:r w:rsidRPr="00165AD2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антикоррупционной</w:t>
        </w:r>
        <w:proofErr w:type="spellEnd"/>
        <w:r w:rsidRPr="00165AD2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 xml:space="preserve"> экспертизе нормативных правовых актов и проектов нормативных правовых актов"</w:t>
        </w:r>
      </w:hyperlink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 (далее - Федеральный закон "Об </w:t>
      </w:r>
      <w:proofErr w:type="spellStart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антикоррупционной</w:t>
      </w:r>
      <w:proofErr w:type="spellEnd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актов") в порядке, установленном</w:t>
      </w:r>
      <w:proofErr w:type="gramEnd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нормативными правовыми актами соответствующих органов государственной власти Смоленской области, и согласно методике, определенной Правительством Российской Федерации.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2. В пояснительной записке к проекту областного закона, представляемой субъектом права законодательной инициативы при внесении проекта областного закона в Смоленскую областную Думу, должны содержаться сведения о результатах проведения </w:t>
      </w:r>
      <w:proofErr w:type="spellStart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антикоррупционной</w:t>
      </w:r>
      <w:proofErr w:type="spellEnd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экспертизы проекта областного закона.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3. </w:t>
      </w:r>
      <w:proofErr w:type="gramStart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Органы государственной власти Смоленской области не позднее семи рабочих дней со дня подписания областных нормативных правовых актов, принятых ими по вопросам, указанным в части 2 статьи 3 Федерального закона "Об </w:t>
      </w:r>
      <w:proofErr w:type="spellStart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антикоррупционной</w:t>
      </w:r>
      <w:proofErr w:type="spellEnd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актов", направляют их в прокуратуру Смоленской области для проведения </w:t>
      </w:r>
      <w:proofErr w:type="spellStart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антикоррупционной</w:t>
      </w:r>
      <w:proofErr w:type="spellEnd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экспертизы.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4.</w:t>
      </w:r>
      <w:proofErr w:type="gramEnd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proofErr w:type="gramStart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Общественная палата Смоленской области в рамках проведения общественной экспертизы проектов областных законов, проектов нормативных правовых актов органов исполнительной власти Смоленской области, предусмотренной </w:t>
      </w:r>
      <w:hyperlink r:id="rId14" w:history="1">
        <w:r w:rsidRPr="00165AD2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областным законом от 13 марта 2006 года N 3-з "Об Общественной палате Смоленской области"</w:t>
        </w:r>
      </w:hyperlink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, вправе проводить </w:t>
      </w:r>
      <w:proofErr w:type="spellStart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антикоррупционную</w:t>
      </w:r>
      <w:proofErr w:type="spellEnd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экспертизу указанных проектов областных нормативных правовых актов согласно методике, определенной Правительством Российской Федерации.</w:t>
      </w:r>
      <w:proofErr w:type="gramEnd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Результаты </w:t>
      </w:r>
      <w:proofErr w:type="spellStart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антикоррупционной</w:t>
      </w:r>
      <w:proofErr w:type="spellEnd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экспертизы проектов областных законов, проектов нормативных правовых актов органов исполнительной власти Смоленской области, проведенной Общественной палатой Смоленской области, отражаются в заключени</w:t>
      </w:r>
      <w:proofErr w:type="gramStart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и</w:t>
      </w:r>
      <w:proofErr w:type="gramEnd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Общественной палаты Смоленской области, указанном в 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 xml:space="preserve">статье 12 данного областного закона, с указанием выявленных в проектах областных законов, проектах нормативных правовых актов органов исполнительной власти Смоленской области </w:t>
      </w:r>
      <w:proofErr w:type="spellStart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коррупциогенных</w:t>
      </w:r>
      <w:proofErr w:type="spellEnd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факторов и предложением способов их устранения.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165AD2" w:rsidRPr="00165AD2" w:rsidRDefault="00165AD2" w:rsidP="00165AD2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  <w:lang w:eastAsia="ru-RU"/>
        </w:rPr>
      </w:pPr>
      <w:r w:rsidRPr="00165AD2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  <w:lang w:eastAsia="ru-RU"/>
        </w:rPr>
        <w:t xml:space="preserve">Статья 6. </w:t>
      </w:r>
      <w:proofErr w:type="spellStart"/>
      <w:r w:rsidRPr="00165AD2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  <w:lang w:eastAsia="ru-RU"/>
        </w:rPr>
        <w:t>Антикоррупционный</w:t>
      </w:r>
      <w:proofErr w:type="spellEnd"/>
      <w:r w:rsidRPr="00165AD2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  <w:lang w:eastAsia="ru-RU"/>
        </w:rPr>
        <w:t xml:space="preserve"> мониторинг</w:t>
      </w:r>
    </w:p>
    <w:p w:rsidR="00165AD2" w:rsidRPr="00165AD2" w:rsidRDefault="00165AD2" w:rsidP="00165AD2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proofErr w:type="spellStart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Антикоррупционный</w:t>
      </w:r>
      <w:proofErr w:type="spellEnd"/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мониторинг проводится в порядке, установленном правовым актом Администрации Смоленской области.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165AD2" w:rsidRPr="00165AD2" w:rsidRDefault="00165AD2" w:rsidP="00165AD2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  <w:lang w:eastAsia="ru-RU"/>
        </w:rPr>
      </w:pPr>
      <w:r w:rsidRPr="00165AD2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  <w:lang w:eastAsia="ru-RU"/>
        </w:rPr>
        <w:t>Статья 7. Отчет о реализации органами исполнительной власти Смоленской области мер в сфере противодействия коррупции</w:t>
      </w:r>
    </w:p>
    <w:p w:rsidR="00165AD2" w:rsidRPr="00165AD2" w:rsidRDefault="00165AD2" w:rsidP="00165AD2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1. Аппарат Администрации Смоленской области ежегодно к 15 февраля текущего года подготавливает отчет о реализации органами исполнительной власти Смоленской области мер в сфере противодействия коррупции за прошедший календарный год в порядке, установленном правовым актом Администрации Смоленской области. Отчет о реализации органами исполнительной власти Смоленской области мер в сфере противодействия коррупции направляется в Смоленскую областную Думу, прокурору Смоленской области.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2. Отчет о реализации органами исполнительной власти Смоленской области мер в сфере противодействия коррупции подлежит официальному опубликованию, за исключением содержащихся в нем сведений, не подлежащих разглашению в соответствии с федеральным законодательством.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165AD2" w:rsidRPr="00165AD2" w:rsidRDefault="00165AD2" w:rsidP="00165AD2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  <w:lang w:eastAsia="ru-RU"/>
        </w:rPr>
      </w:pPr>
      <w:r w:rsidRPr="00165AD2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  <w:lang w:eastAsia="ru-RU"/>
        </w:rPr>
        <w:t>Статья 8. Финансовое обеспечение реализации полномочий органов государственной власти Смоленской области, иных государственных органов Смоленской области в сфере противодействия коррупции</w:t>
      </w:r>
    </w:p>
    <w:p w:rsidR="00165AD2" w:rsidRPr="00165AD2" w:rsidRDefault="00165AD2" w:rsidP="00165AD2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Финансовое обеспечение реализации полномочий органов государственной власти Смоленской области, иных государственных органов Смоленской области в сфере противодействия коррупции является расходным обязательством Смоленской области.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165AD2" w:rsidRPr="00165AD2" w:rsidRDefault="00165AD2" w:rsidP="00165AD2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  <w:lang w:eastAsia="ru-RU"/>
        </w:rPr>
      </w:pPr>
      <w:r w:rsidRPr="00165AD2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  <w:lang w:eastAsia="ru-RU"/>
        </w:rPr>
        <w:t>Статья 9. Вступление в силу настоящего областного закона</w:t>
      </w:r>
    </w:p>
    <w:p w:rsidR="00165AD2" w:rsidRPr="00165AD2" w:rsidRDefault="00165AD2" w:rsidP="00165AD2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Настоящий областной закон вступает в силу через десять дней после дня его официального опубликования.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165AD2" w:rsidRPr="00165AD2" w:rsidRDefault="00165AD2" w:rsidP="00165AD2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Губернатор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Смоленской области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С.В.АНТУФЬЕВ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165AD2" w:rsidRPr="00165AD2" w:rsidRDefault="00165AD2" w:rsidP="00165AD2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28 мая 2009 года</w:t>
      </w:r>
      <w:r w:rsidRPr="00165AD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N 34-з</w:t>
      </w:r>
    </w:p>
    <w:p w:rsidR="003620CB" w:rsidRPr="00165AD2" w:rsidRDefault="003620CB">
      <w:pPr>
        <w:rPr>
          <w:rFonts w:ascii="Times New Roman" w:hAnsi="Times New Roman" w:cs="Times New Roman"/>
          <w:sz w:val="24"/>
          <w:szCs w:val="24"/>
        </w:rPr>
      </w:pPr>
    </w:p>
    <w:sectPr w:rsidR="003620CB" w:rsidRPr="00165AD2" w:rsidSect="00165A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5AD2"/>
    <w:rsid w:val="00165AD2"/>
    <w:rsid w:val="003620CB"/>
    <w:rsid w:val="0090633E"/>
    <w:rsid w:val="00F4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CB"/>
  </w:style>
  <w:style w:type="paragraph" w:styleId="1">
    <w:name w:val="heading 1"/>
    <w:basedOn w:val="a"/>
    <w:link w:val="10"/>
    <w:uiPriority w:val="9"/>
    <w:qFormat/>
    <w:rsid w:val="00165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5A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5A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6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5AD2"/>
  </w:style>
  <w:style w:type="paragraph" w:customStyle="1" w:styleId="formattext">
    <w:name w:val="formattext"/>
    <w:basedOn w:val="a"/>
    <w:rsid w:val="0016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5A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283682" TargetMode="External"/><Relationship Id="rId13" Type="http://schemas.openxmlformats.org/officeDocument/2006/relationships/hyperlink" Target="http://docs.cntd.ru/document/9021665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hyperlink" Target="http://docs.cntd.ru/document/93901757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8698109" TargetMode="External"/><Relationship Id="rId11" Type="http://schemas.openxmlformats.org/officeDocument/2006/relationships/hyperlink" Target="http://docs.cntd.ru/document/460283682" TargetMode="External"/><Relationship Id="rId5" Type="http://schemas.openxmlformats.org/officeDocument/2006/relationships/hyperlink" Target="http://docs.cntd.ru/document/46028368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28698109" TargetMode="External"/><Relationship Id="rId4" Type="http://schemas.openxmlformats.org/officeDocument/2006/relationships/hyperlink" Target="http://docs.cntd.ru/document/939017578" TargetMode="External"/><Relationship Id="rId9" Type="http://schemas.openxmlformats.org/officeDocument/2006/relationships/hyperlink" Target="http://docs.cntd.ru/document/939017578" TargetMode="External"/><Relationship Id="rId14" Type="http://schemas.openxmlformats.org/officeDocument/2006/relationships/hyperlink" Target="http://docs.cntd.ru/document/9390067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1621</Words>
  <Characters>9245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Духовщина</cp:lastModifiedBy>
  <cp:revision>1</cp:revision>
  <dcterms:created xsi:type="dcterms:W3CDTF">2016-04-15T13:44:00Z</dcterms:created>
  <dcterms:modified xsi:type="dcterms:W3CDTF">2016-04-15T13:48:00Z</dcterms:modified>
</cp:coreProperties>
</file>